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3E49C7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47-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3E49C7" w:rsidRPr="003E49C7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3E49C7" w:rsidRPr="003E49C7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3E49C7" w:rsidRPr="003E49C7">
        <w:rPr>
          <w:rStyle w:val="aa"/>
        </w:rPr>
        <w:t xml:space="preserve"> Отдел межтерриториальных взаиморасчетов и взаимодействия со СМО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3E49C7">
        <w:rPr>
          <w:u w:val="single"/>
        </w:rPr>
        <w:t xml:space="preserve"> 47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3E49C7" w:rsidRPr="003E49C7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3E49C7" w:rsidRPr="003E49C7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3E49C7" w:rsidRPr="003E49C7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E49C7" w:rsidRPr="003E49C7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3E49C7" w:rsidRPr="008E5CA1" w:rsidTr="00107895">
        <w:tc>
          <w:tcPr>
            <w:tcW w:w="6204" w:type="dxa"/>
            <w:shd w:val="clear" w:color="auto" w:fill="auto"/>
          </w:tcPr>
          <w:p w:rsidR="003E49C7" w:rsidRPr="008E5CA1" w:rsidRDefault="003E49C7" w:rsidP="00107895">
            <w:pPr>
              <w:jc w:val="center"/>
            </w:pPr>
            <w:r>
              <w:t>Исхакова М.О.</w:t>
            </w:r>
          </w:p>
        </w:tc>
        <w:tc>
          <w:tcPr>
            <w:tcW w:w="4216" w:type="dxa"/>
            <w:shd w:val="clear" w:color="auto" w:fill="auto"/>
          </w:tcPr>
          <w:p w:rsidR="003E49C7" w:rsidRPr="008E5CA1" w:rsidRDefault="003E49C7" w:rsidP="00107895">
            <w:pPr>
              <w:jc w:val="center"/>
            </w:pPr>
            <w:r>
              <w:t>143-619-575 72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E49C7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3E49C7" w:rsidRPr="00107895" w:rsidTr="00107895">
        <w:tc>
          <w:tcPr>
            <w:tcW w:w="5211" w:type="dxa"/>
            <w:shd w:val="clear" w:color="auto" w:fill="auto"/>
            <w:vAlign w:val="center"/>
          </w:tcPr>
          <w:p w:rsidR="003E49C7" w:rsidRPr="008E5CA1" w:rsidRDefault="003E49C7" w:rsidP="00E33691">
            <w:pPr>
              <w:pStyle w:val="a8"/>
            </w:pPr>
            <w:r>
              <w:t>системный блок, монитор LG Flatron W1943S,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E49C7" w:rsidRPr="008E5CA1" w:rsidRDefault="003E49C7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3E49C7" w:rsidRPr="008E5CA1" w:rsidRDefault="003E49C7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3E49C7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3E49C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3E49C7" w:rsidP="004A38D9">
            <w:pPr>
              <w:pStyle w:val="a8"/>
            </w:pPr>
            <w:r>
              <w:t>Исхакова М.О.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3E49C7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3E49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47-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3E49C7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3E49C7" w:rsidRPr="003E49C7">
            <w:rPr>
              <w:rStyle w:val="ad"/>
              <w:noProof/>
              <w:sz w:val="20"/>
            </w:rPr>
            <w:t>2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межтерриториальных взаиморасчетов и взаимодействия со СМО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47- ЗЭ -1-К.2016 "/>
    <w:docVar w:name="oborud" w:val=" системный блок, монитор LG Flatron W1943S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C1FD1C83F9204BAA978D02E3FC4C7B42"/>
    <w:docVar w:name="rm_id" w:val="47"/>
    <w:docVar w:name="rm_name" w:val=" Главный специалист "/>
    <w:docVar w:name="rm_number" w:val=" 47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3E49C7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